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5BC92" w14:textId="77777777" w:rsidR="00797416" w:rsidRPr="00797416" w:rsidRDefault="00797416" w:rsidP="00797416">
      <w:pPr>
        <w:pStyle w:val="a3"/>
        <w:shd w:val="clear" w:color="auto" w:fill="FFFFFF"/>
        <w:spacing w:before="0" w:beforeAutospacing="0" w:after="0" w:afterAutospacing="0"/>
        <w:ind w:firstLine="709"/>
        <w:jc w:val="center"/>
        <w:rPr>
          <w:b/>
          <w:bCs/>
          <w:color w:val="000000"/>
        </w:rPr>
      </w:pPr>
      <w:bookmarkStart w:id="0" w:name="_GoBack"/>
      <w:bookmarkEnd w:id="0"/>
      <w:r w:rsidRPr="00797416">
        <w:rPr>
          <w:b/>
          <w:bCs/>
          <w:color w:val="000000"/>
        </w:rPr>
        <w:t>Роль семьи в профилактике правонарушений среди несовершеннолетних</w:t>
      </w:r>
    </w:p>
    <w:p w14:paraId="311FE204" w14:textId="77777777" w:rsidR="00797416" w:rsidRPr="00797416" w:rsidRDefault="00797416" w:rsidP="00797416">
      <w:pPr>
        <w:pStyle w:val="a3"/>
        <w:shd w:val="clear" w:color="auto" w:fill="FFFFFF"/>
        <w:spacing w:before="0" w:beforeAutospacing="0" w:after="0" w:afterAutospacing="0"/>
        <w:ind w:firstLine="709"/>
        <w:jc w:val="center"/>
      </w:pPr>
    </w:p>
    <w:p w14:paraId="2F2E770B" w14:textId="77777777" w:rsidR="00797416" w:rsidRPr="00797416" w:rsidRDefault="005C368B" w:rsidP="00797416">
      <w:pPr>
        <w:pStyle w:val="a3"/>
        <w:shd w:val="clear" w:color="auto" w:fill="FFFFFF"/>
        <w:spacing w:before="0" w:beforeAutospacing="0" w:after="0" w:afterAutospacing="0"/>
        <w:ind w:firstLine="709"/>
        <w:jc w:val="both"/>
        <w:rPr>
          <w:color w:val="000000"/>
        </w:rPr>
      </w:pPr>
      <w:r>
        <w:rPr>
          <w:noProof/>
        </w:rPr>
        <w:drawing>
          <wp:anchor distT="0" distB="0" distL="114300" distR="114300" simplePos="0" relativeHeight="251658240" behindDoc="1" locked="0" layoutInCell="1" allowOverlap="1" wp14:anchorId="3F630A2B" wp14:editId="5589F4BA">
            <wp:simplePos x="0" y="0"/>
            <wp:positionH relativeFrom="column">
              <wp:posOffset>3901440</wp:posOffset>
            </wp:positionH>
            <wp:positionV relativeFrom="paragraph">
              <wp:posOffset>106680</wp:posOffset>
            </wp:positionV>
            <wp:extent cx="2715895" cy="2228215"/>
            <wp:effectExtent l="0" t="0" r="8255" b="635"/>
            <wp:wrapTight wrapText="bothSides">
              <wp:wrapPolygon edited="0">
                <wp:start x="0" y="0"/>
                <wp:lineTo x="0" y="21421"/>
                <wp:lineTo x="21514" y="21421"/>
                <wp:lineTo x="21514" y="0"/>
                <wp:lineTo x="0" y="0"/>
              </wp:wrapPolygon>
            </wp:wrapTight>
            <wp:docPr id="1" name="Рисунок 1" descr="https://50plus.or.kr/upload/im/2018/08/a6785962-62b7-4e4b-b47c-e9faf28f02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0plus.or.kr/upload/im/2018/08/a6785962-62b7-4e4b-b47c-e9faf28f02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5895" cy="222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416" w:rsidRPr="00797416">
        <w:rPr>
          <w:color w:val="000000"/>
        </w:rPr>
        <w:t>Воспитание детей – многогранный и сложный процесс, но если к нему подойти подготовленный, то многих проблем можно избежать.</w:t>
      </w:r>
    </w:p>
    <w:p w14:paraId="2499A555" w14:textId="77777777" w:rsidR="00797416" w:rsidRPr="00797416" w:rsidRDefault="00797416" w:rsidP="00797416">
      <w:pPr>
        <w:pStyle w:val="a3"/>
        <w:shd w:val="clear" w:color="auto" w:fill="FFFFFF"/>
        <w:spacing w:before="0" w:beforeAutospacing="0" w:after="0" w:afterAutospacing="0"/>
        <w:ind w:firstLine="709"/>
        <w:jc w:val="both"/>
        <w:rPr>
          <w:color w:val="000000"/>
        </w:rPr>
      </w:pPr>
      <w:r w:rsidRPr="00797416">
        <w:rPr>
          <w:color w:val="000000"/>
        </w:rPr>
        <w:t xml:space="preserve">Роль семьи в воспитании детей очень велика, особенное в вопросе профилактики противоправного поведения несовершеннолетних. </w:t>
      </w:r>
    </w:p>
    <w:p w14:paraId="35687A88" w14:textId="77777777" w:rsidR="00797416" w:rsidRPr="00797416" w:rsidRDefault="00797416" w:rsidP="00797416">
      <w:pPr>
        <w:pStyle w:val="a3"/>
        <w:shd w:val="clear" w:color="auto" w:fill="FFFFFF"/>
        <w:spacing w:before="0" w:beforeAutospacing="0" w:after="0" w:afterAutospacing="0"/>
        <w:ind w:firstLine="709"/>
        <w:jc w:val="both"/>
        <w:rPr>
          <w:color w:val="000000"/>
        </w:rPr>
      </w:pPr>
      <w:r w:rsidRPr="00797416">
        <w:rPr>
          <w:color w:val="000000"/>
        </w:rPr>
        <w:t>Информация полезна всем, кто заботится о благополучии своих детей.</w:t>
      </w:r>
    </w:p>
    <w:p w14:paraId="04318648"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В педагогической литературе выделяют следующие стадии отклоняющегося поведения:</w:t>
      </w:r>
    </w:p>
    <w:p w14:paraId="7AF92795"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 неодобряемое поведение – поведение, эпизодически наблюдаемое у большинства детей и подростков, связанное с шалостями, озорством, непослушанием, непоседливостью, упрямством;</w:t>
      </w:r>
    </w:p>
    <w:p w14:paraId="43707E82"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 порицаемое поведение - поведение, вызывающее более или менее осуждение окружающих, педагогов, родителей (эпизодические нарушения дисциплины, случаи драчливости, грубости, дерзости, нечестности);</w:t>
      </w:r>
    </w:p>
    <w:p w14:paraId="4DB212F9"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 девиантное поведение - нравственно отрицательные действия и поступки (лживость, притворство, лицемерие, эгоизм, конфликтность, агрессивность воровство и т. д.), принявшие характер систематических или привычных;</w:t>
      </w:r>
    </w:p>
    <w:p w14:paraId="438EBAD1"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 xml:space="preserve">- </w:t>
      </w:r>
      <w:proofErr w:type="spellStart"/>
      <w:r w:rsidRPr="00797416">
        <w:rPr>
          <w:color w:val="000000"/>
        </w:rPr>
        <w:t>предпреступное</w:t>
      </w:r>
      <w:proofErr w:type="spellEnd"/>
      <w:r w:rsidRPr="00797416">
        <w:rPr>
          <w:color w:val="000000"/>
        </w:rPr>
        <w:t xml:space="preserve"> поведение - поведение, несущее в себе зачатки криминального и деструктивного поведения (эпизодические умышленные нарушения норм требований, регулирующих поведение и взаимоотношения людей в обществе, хулиганство, избиения, вымогательство, распитие спиртных напитков, злостные нарушения дисциплины и общепринятых правил поведения и т. д.);</w:t>
      </w:r>
    </w:p>
    <w:p w14:paraId="55A1AE07"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 противоправное или преступное поведение - поведение, связанное с различными правонарушениями и преступлениями.</w:t>
      </w:r>
    </w:p>
    <w:p w14:paraId="369E3509"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Нравственная деформация формирующейся личности и отклонения в поведении зачастую являются следствием нарушений взаимосвязей с микросредой. Назовем наиболее существенные дефекты межличностных отношений, с которыми ребенок сталкивается в семье.</w:t>
      </w:r>
    </w:p>
    <w:p w14:paraId="6E6562B9"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u w:val="single"/>
        </w:rPr>
        <w:t>Неблагоприятные условия семейного воспитания</w:t>
      </w:r>
    </w:p>
    <w:p w14:paraId="428945D9"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Асоциальное поведение родителей.</w:t>
      </w:r>
      <w:r w:rsidRPr="00797416">
        <w:rPr>
          <w:color w:val="000000"/>
        </w:rPr>
        <w:t>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14:paraId="27496C60"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Недостаточное внимание и любовь со стороны родителей.</w:t>
      </w:r>
      <w:r w:rsidRPr="00797416">
        <w:rPr>
          <w:color w:val="000000"/>
        </w:rPr>
        <w:t> В морально неблагополучной семье у детей остается неудовлетворенной одна из важнейших психологических потребностей - потребность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14:paraId="46CF70D9" w14:textId="77777777" w:rsidR="00797416" w:rsidRPr="00797416" w:rsidRDefault="00797416" w:rsidP="00797416">
      <w:pPr>
        <w:pStyle w:val="a3"/>
        <w:shd w:val="clear" w:color="auto" w:fill="FFFFFF"/>
        <w:spacing w:before="0" w:beforeAutospacing="0" w:after="0" w:afterAutospacing="0"/>
        <w:ind w:firstLine="709"/>
        <w:jc w:val="both"/>
      </w:pPr>
      <w:proofErr w:type="spellStart"/>
      <w:r w:rsidRPr="00797416">
        <w:rPr>
          <w:b/>
          <w:bCs/>
          <w:color w:val="000000"/>
        </w:rPr>
        <w:t>Гиперопека</w:t>
      </w:r>
      <w:proofErr w:type="spellEnd"/>
      <w:r w:rsidRPr="00797416">
        <w:rPr>
          <w:b/>
          <w:bCs/>
          <w:color w:val="000000"/>
        </w:rPr>
        <w:t>.</w:t>
      </w:r>
      <w:r w:rsidRPr="00797416">
        <w:rPr>
          <w:color w:val="000000"/>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Pr="00797416">
        <w:rPr>
          <w:color w:val="000000"/>
        </w:rPr>
        <w:t>гиперопека</w:t>
      </w:r>
      <w:proofErr w:type="spellEnd"/>
      <w:r w:rsidRPr="00797416">
        <w:rPr>
          <w:color w:val="000000"/>
        </w:rPr>
        <w:t xml:space="preserve"> - заботливости, желания добра и блага во спасение, - она все равно остается самой распространенной ошибкой воспитания. Следствие -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w:t>
      </w:r>
      <w:r w:rsidRPr="00797416">
        <w:rPr>
          <w:color w:val="000000"/>
        </w:rPr>
        <w:lastRenderedPageBreak/>
        <w:t>этому могут служить случаи, когда послушные дети заботливых родителей оказываются вовлеченными в противоправные действия.</w:t>
      </w:r>
    </w:p>
    <w:p w14:paraId="1F2903BC"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Чрезмерное удовлетворение потребностей ребенка.</w:t>
      </w:r>
      <w:r w:rsidRPr="00797416">
        <w:rPr>
          <w:color w:val="000000"/>
        </w:rPr>
        <w:t>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14:paraId="0381010B"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Чрезмерная требовательность и авторитарность родителей.</w:t>
      </w:r>
      <w:r w:rsidRPr="00797416">
        <w:rPr>
          <w:color w:val="000000"/>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 «Это может случиться с кем-то другим, но не со мной и моим ребенком» - говорят большинство родителей. Но правонарушения и преступления совершают не только дети из неблагополучных семей.</w:t>
      </w:r>
    </w:p>
    <w:p w14:paraId="0711A9E3"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Так что же делать родителям, если они узнали о том, что их ребенок попал в «группу риска»?</w:t>
      </w:r>
    </w:p>
    <w:p w14:paraId="4BAF275B"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Реальная возможность помочь ребенку, как говорят психологи – это следовать «дорогой в четырнадцать шагов».</w:t>
      </w:r>
    </w:p>
    <w:p w14:paraId="1985A940"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1. Сохраняйте спокойствие и достоинство</w:t>
      </w:r>
    </w:p>
    <w:p w14:paraId="37BAB1E6"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Найдите в себе силы для решения ситуации. Не нужно впадать в панику.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w:t>
      </w:r>
    </w:p>
    <w:p w14:paraId="1047A07F"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2. Разберитесь в ситуации</w:t>
      </w:r>
    </w:p>
    <w:p w14:paraId="26E4D6BE"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Даже то, что ребенок совершил правонарушение и вам это известно, отнюдь не означает, что он - закоренелый преступник. Не спешите с категоричными выводами. Постарайтесь определиться, сумеете ли вы сами справиться с ситуацией или же вам необходимо обратиться за помощью к специалистам.</w:t>
      </w:r>
    </w:p>
    <w:p w14:paraId="340F101D"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3. Сохраните доверие ребенка к себе</w:t>
      </w:r>
    </w:p>
    <w:p w14:paraId="40EA0140"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ведет себя вызывающе, чтобы самоутвердиться, пережить жизненную драму.</w:t>
      </w:r>
    </w:p>
    <w:p w14:paraId="6C3ED07C"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4. Узнайте как можно больше о том, что происходит с вашим ребенком</w:t>
      </w:r>
    </w:p>
    <w:p w14:paraId="40D115E4"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Совершив противоправные действия, ребенок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14:paraId="30419496"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5. Измените свое отношение к ребенку</w:t>
      </w:r>
    </w:p>
    <w:p w14:paraId="5EEE0047"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Случившееся должно заставить вас понять, что ваш ребенок - уже достаточно взрослый, чтобы отвечать за свои поступки.</w:t>
      </w:r>
    </w:p>
    <w:p w14:paraId="6B8D9010"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6. Не позволяйте собой манипулировать</w:t>
      </w:r>
    </w:p>
    <w:p w14:paraId="30DCA1B6"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Будьте готовы встретить сопротивление со стороны ребенка,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14:paraId="1B348C2D"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7. Не исправляйте за ребенка его ошибки</w:t>
      </w:r>
    </w:p>
    <w:p w14:paraId="49F251A5"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lastRenderedPageBreak/>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нужных выводов, становится безответственным.</w:t>
      </w:r>
    </w:p>
    <w:p w14:paraId="703302BA"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8. Меньше говорите, а больше делайте</w:t>
      </w:r>
    </w:p>
    <w:p w14:paraId="6FFC86F7"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ребенка потому, что вы не выполняете ни одного из своих «страшных» обещаний. Поэтому, выслушав очередные угрозы, он легко дает обещание исправиться, стать «нормальным» человеком. Обещать будет все, что угодно, т.к. не собирается ничего выполнять, давно перестав верить в реальность угроз. Ребенок считает вас своей собственностью, поэтому не ждет от вас никаких конкретных действий.</w:t>
      </w:r>
    </w:p>
    <w:p w14:paraId="45D29310"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Однако, когда вы выполняете свои обещания, он становится гораздо более управляемым и послушным.</w:t>
      </w:r>
    </w:p>
    <w:p w14:paraId="3A60A4DB"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9. Приложите усилия, чтобы восстановить взаимопонимание с ребенком</w:t>
      </w:r>
    </w:p>
    <w:p w14:paraId="28A12972"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Обратитесь вместе с ребенком к психологу, психотерапевту, убедив в том, что эта помощь необходима и вам и ему. Специалист поможет выстроить новые взаимоотношения с вашим ребенком.</w:t>
      </w:r>
    </w:p>
    <w:p w14:paraId="49BFC39E"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10. Предоставьте ребенку возможность исправить свое поведение самостоятельно</w:t>
      </w:r>
    </w:p>
    <w:p w14:paraId="5CC06FFE"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дайте ребенку самому убедиться в этом.</w:t>
      </w:r>
    </w:p>
    <w:p w14:paraId="5D955D2E"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11. Не пускайте процесс на самотек</w:t>
      </w:r>
    </w:p>
    <w:p w14:paraId="46249BDB"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Необходимо поддержать самостоятельные шаги ребенка к исправлению. Используйте любые возможности для моральной поддержки.</w:t>
      </w:r>
    </w:p>
    <w:p w14:paraId="057BFADA"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12. Восстановите доверие к ребенку</w:t>
      </w:r>
    </w:p>
    <w:p w14:paraId="00532BF4"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В первую очередь прекратите обсуждать уже произошедшее. Не напоминайте ребенку о его проступке, т.к. навязчивые разговоры могут сыграть провокационную роль.</w:t>
      </w:r>
    </w:p>
    <w:p w14:paraId="11C9F04F"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13. Установите разумные границы контроля</w:t>
      </w:r>
    </w:p>
    <w:p w14:paraId="0B14B0D0"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Конечно, вы не сразу успокоитесь, но не позволяйте страхам взять верх над благоразумием, не опускайтесь до обысков, осмотров ребенка, мелочного контроля за каждым его шагом - это не поможет, а только будет травмировать его.</w:t>
      </w:r>
    </w:p>
    <w:p w14:paraId="33CFE08E" w14:textId="77777777" w:rsidR="00797416" w:rsidRPr="00797416" w:rsidRDefault="00797416" w:rsidP="00797416">
      <w:pPr>
        <w:pStyle w:val="a3"/>
        <w:shd w:val="clear" w:color="auto" w:fill="FFFFFF"/>
        <w:spacing w:before="0" w:beforeAutospacing="0" w:after="0" w:afterAutospacing="0"/>
        <w:ind w:firstLine="709"/>
        <w:jc w:val="both"/>
      </w:pPr>
      <w:r w:rsidRPr="00797416">
        <w:rPr>
          <w:b/>
          <w:bCs/>
          <w:color w:val="000000"/>
        </w:rPr>
        <w:t>Шаг 14. Помогайте ребенку изменить жизнь к лучшему</w:t>
      </w:r>
    </w:p>
    <w:p w14:paraId="48E66E13" w14:textId="77777777" w:rsidR="00797416" w:rsidRPr="00797416" w:rsidRDefault="00797416" w:rsidP="00797416">
      <w:pPr>
        <w:pStyle w:val="a3"/>
        <w:shd w:val="clear" w:color="auto" w:fill="FFFFFF"/>
        <w:spacing w:before="0" w:beforeAutospacing="0" w:after="0" w:afterAutospacing="0"/>
        <w:ind w:firstLine="709"/>
        <w:jc w:val="both"/>
      </w:pPr>
      <w:r w:rsidRPr="00797416">
        <w:rPr>
          <w:color w:val="000000"/>
        </w:rPr>
        <w:t>Постарайтесь найти время для общения и совместных занятий с ребенком.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все плохое проходит.</w:t>
      </w:r>
    </w:p>
    <w:p w14:paraId="4B19ADB0" w14:textId="77777777" w:rsidR="00797416" w:rsidRPr="00797416" w:rsidRDefault="00797416" w:rsidP="00797416">
      <w:pPr>
        <w:pStyle w:val="a3"/>
        <w:shd w:val="clear" w:color="auto" w:fill="FFFFFF"/>
        <w:spacing w:before="0" w:beforeAutospacing="0" w:after="0" w:afterAutospacing="0"/>
        <w:ind w:firstLine="709"/>
        <w:jc w:val="both"/>
        <w:rPr>
          <w:color w:val="000000"/>
        </w:rPr>
      </w:pPr>
      <w:r w:rsidRPr="00797416">
        <w:rPr>
          <w:color w:val="000000"/>
        </w:rPr>
        <w:t>Конечно же, одним родителям бывает тяжело справиться с проблемой, но совместные усилия семьи, образовательного учреждения и специалистов обязательно дадут положительный результат.</w:t>
      </w:r>
    </w:p>
    <w:p w14:paraId="33290A29" w14:textId="77777777" w:rsidR="00797416" w:rsidRPr="00797416" w:rsidRDefault="00797416" w:rsidP="00797416">
      <w:pPr>
        <w:pStyle w:val="a3"/>
        <w:shd w:val="clear" w:color="auto" w:fill="FFFFFF"/>
        <w:spacing w:before="0" w:beforeAutospacing="0" w:after="0" w:afterAutospacing="0"/>
        <w:ind w:firstLine="709"/>
        <w:jc w:val="both"/>
        <w:rPr>
          <w:color w:val="000000"/>
        </w:rPr>
      </w:pPr>
    </w:p>
    <w:p w14:paraId="48779CD6" w14:textId="77777777" w:rsidR="00797416" w:rsidRPr="005C368B" w:rsidRDefault="00797416" w:rsidP="005C368B">
      <w:pPr>
        <w:pStyle w:val="a3"/>
        <w:shd w:val="clear" w:color="auto" w:fill="FFFFFF"/>
        <w:spacing w:before="0" w:beforeAutospacing="0" w:after="0" w:afterAutospacing="0"/>
        <w:ind w:firstLine="709"/>
        <w:jc w:val="center"/>
        <w:rPr>
          <w:b/>
        </w:rPr>
      </w:pPr>
      <w:r w:rsidRPr="005C368B">
        <w:rPr>
          <w:b/>
          <w:color w:val="000000"/>
        </w:rPr>
        <w:t>Любите своих детей и помогайте им благополучно взрослеть!</w:t>
      </w:r>
    </w:p>
    <w:p w14:paraId="2FC8A4B2" w14:textId="77777777" w:rsidR="00F63B29" w:rsidRPr="005C368B" w:rsidRDefault="00F63B29" w:rsidP="00797416">
      <w:pPr>
        <w:spacing w:after="0" w:line="240" w:lineRule="auto"/>
        <w:ind w:firstLine="709"/>
        <w:jc w:val="both"/>
        <w:rPr>
          <w:b/>
          <w:sz w:val="24"/>
          <w:szCs w:val="24"/>
        </w:rPr>
      </w:pPr>
    </w:p>
    <w:sectPr w:rsidR="00F63B29" w:rsidRPr="005C368B" w:rsidSect="00797416">
      <w:pgSz w:w="11906" w:h="16838"/>
      <w:pgMar w:top="720" w:right="720" w:bottom="720" w:left="720" w:header="708" w:footer="708" w:gutter="0"/>
      <w:pgBorders w:offsetFrom="page">
        <w:top w:val="thickThinSmallGap" w:sz="24" w:space="24" w:color="385623" w:themeColor="accent6" w:themeShade="80"/>
        <w:left w:val="thickThinSmallGap" w:sz="24" w:space="24" w:color="385623" w:themeColor="accent6" w:themeShade="80"/>
        <w:bottom w:val="thinThickSmallGap" w:sz="24" w:space="24" w:color="385623" w:themeColor="accent6" w:themeShade="80"/>
        <w:right w:val="thinThickSmall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722"/>
    <w:rsid w:val="003A334D"/>
    <w:rsid w:val="00595722"/>
    <w:rsid w:val="005C368B"/>
    <w:rsid w:val="00797416"/>
    <w:rsid w:val="00F6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3BEB"/>
  <w15:chartTrackingRefBased/>
  <w15:docId w15:val="{046F99B1-16FA-48C1-8249-895B2765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4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95026">
      <w:bodyDiv w:val="1"/>
      <w:marLeft w:val="0"/>
      <w:marRight w:val="0"/>
      <w:marTop w:val="0"/>
      <w:marBottom w:val="0"/>
      <w:divBdr>
        <w:top w:val="none" w:sz="0" w:space="0" w:color="auto"/>
        <w:left w:val="none" w:sz="0" w:space="0" w:color="auto"/>
        <w:bottom w:val="none" w:sz="0" w:space="0" w:color="auto"/>
        <w:right w:val="none" w:sz="0" w:space="0" w:color="auto"/>
      </w:divBdr>
    </w:div>
    <w:div w:id="13595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1612</Words>
  <Characters>9191</Characters>
  <Application>Microsoft Office Word</Application>
  <DocSecurity>0</DocSecurity>
  <Lines>76</Lines>
  <Paragraphs>21</Paragraphs>
  <ScaleCrop>false</ScaleCrop>
  <Company>SPecialiST RePack</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2022-09-28T08:58:00Z</dcterms:created>
  <dcterms:modified xsi:type="dcterms:W3CDTF">2022-09-28T08:58:00Z</dcterms:modified>
</cp:coreProperties>
</file>